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0E" w:rsidRDefault="004A0D43" w:rsidP="00A4150E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  <w:sz w:val="36"/>
          <w:szCs w:val="36"/>
        </w:rPr>
      </w:pPr>
      <w:r>
        <w:rPr>
          <w:rFonts w:cs="Calibri-Bold"/>
          <w:b/>
          <w:bCs/>
          <w:color w:val="000000"/>
          <w:sz w:val="36"/>
          <w:szCs w:val="36"/>
        </w:rPr>
        <w:t xml:space="preserve">FLESFEST </w:t>
      </w:r>
      <w:r w:rsidR="00CB2856">
        <w:rPr>
          <w:rFonts w:cs="Calibri-Bold"/>
          <w:b/>
          <w:bCs/>
          <w:color w:val="000000"/>
          <w:sz w:val="36"/>
          <w:szCs w:val="36"/>
        </w:rPr>
        <w:t>2017</w:t>
      </w:r>
      <w:r w:rsidR="00A4150E" w:rsidRPr="00A4150E">
        <w:rPr>
          <w:rFonts w:cs="Calibri-Bold"/>
          <w:b/>
          <w:bCs/>
          <w:color w:val="000000"/>
          <w:sz w:val="36"/>
          <w:szCs w:val="36"/>
        </w:rPr>
        <w:t>-Alverno College Credit Option</w:t>
      </w:r>
    </w:p>
    <w:p w:rsidR="00F00E02" w:rsidRPr="00A4150E" w:rsidRDefault="00F00E02" w:rsidP="00A4150E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000000"/>
          <w:sz w:val="36"/>
          <w:szCs w:val="36"/>
        </w:rPr>
      </w:pPr>
    </w:p>
    <w:p w:rsidR="00A4150E" w:rsidRPr="00FB5687" w:rsidRDefault="00A4150E" w:rsidP="00FB5687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8"/>
          <w:szCs w:val="28"/>
        </w:rPr>
      </w:pPr>
      <w:r w:rsidRPr="006F0AD9">
        <w:rPr>
          <w:rFonts w:cs="Calibri-Bold"/>
          <w:b/>
          <w:bCs/>
          <w:color w:val="000000"/>
          <w:sz w:val="28"/>
          <w:szCs w:val="28"/>
          <w:u w:val="single"/>
        </w:rPr>
        <w:t>Course Name</w:t>
      </w:r>
      <w:r w:rsidRPr="00A4150E">
        <w:rPr>
          <w:rFonts w:cs="Calibri-Bold"/>
          <w:b/>
          <w:bCs/>
          <w:color w:val="000000"/>
          <w:sz w:val="28"/>
          <w:szCs w:val="28"/>
        </w:rPr>
        <w:t>:</w:t>
      </w:r>
      <w:r w:rsidR="00FB5687">
        <w:rPr>
          <w:rFonts w:cs="Calibri-Bold"/>
          <w:b/>
          <w:bCs/>
          <w:color w:val="000000"/>
          <w:sz w:val="28"/>
          <w:szCs w:val="28"/>
        </w:rPr>
        <w:t xml:space="preserve">  </w:t>
      </w:r>
      <w:r w:rsidR="00CB2856">
        <w:rPr>
          <w:rFonts w:cs="Calibri-Bold"/>
          <w:b/>
          <w:bCs/>
          <w:color w:val="000000"/>
          <w:sz w:val="28"/>
          <w:szCs w:val="28"/>
        </w:rPr>
        <w:t>Strategies to Build Curriculum, Communication and Language P</w:t>
      </w:r>
      <w:r w:rsidR="00CB2856" w:rsidRPr="00CB2856">
        <w:rPr>
          <w:rFonts w:cs="Calibri-Bold"/>
          <w:b/>
          <w:bCs/>
          <w:color w:val="000000"/>
          <w:sz w:val="28"/>
          <w:szCs w:val="28"/>
        </w:rPr>
        <w:t xml:space="preserve">roficiency in the World Language Classroom at Early/Beginning </w:t>
      </w:r>
      <w:proofErr w:type="gramStart"/>
      <w:r w:rsidR="00CB2856" w:rsidRPr="00CB2856">
        <w:rPr>
          <w:rFonts w:cs="Calibri-Bold"/>
          <w:b/>
          <w:bCs/>
          <w:color w:val="000000"/>
          <w:sz w:val="28"/>
          <w:szCs w:val="28"/>
        </w:rPr>
        <w:t xml:space="preserve">Levels  </w:t>
      </w:r>
      <w:r w:rsidR="00FE3416">
        <w:rPr>
          <w:rFonts w:cs="Calibri-Bold"/>
          <w:b/>
          <w:bCs/>
          <w:i/>
          <w:color w:val="000000"/>
          <w:sz w:val="28"/>
          <w:szCs w:val="28"/>
        </w:rPr>
        <w:t>(</w:t>
      </w:r>
      <w:proofErr w:type="gramEnd"/>
      <w:r w:rsidR="00FE3416">
        <w:rPr>
          <w:rFonts w:cs="Calibri-Bold"/>
          <w:b/>
          <w:bCs/>
          <w:i/>
          <w:color w:val="000000"/>
          <w:sz w:val="28"/>
          <w:szCs w:val="28"/>
        </w:rPr>
        <w:t>ED-698-02</w:t>
      </w:r>
      <w:r w:rsidR="00FB5687" w:rsidRPr="00FB5687">
        <w:rPr>
          <w:rFonts w:cs="Calibri-Bold"/>
          <w:b/>
          <w:bCs/>
          <w:i/>
          <w:color w:val="000000"/>
          <w:sz w:val="28"/>
          <w:szCs w:val="28"/>
        </w:rPr>
        <w:t>)</w:t>
      </w: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-Bold"/>
          <w:bCs/>
          <w:color w:val="000000"/>
          <w:sz w:val="28"/>
          <w:szCs w:val="28"/>
        </w:rPr>
      </w:pP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8"/>
          <w:szCs w:val="28"/>
        </w:rPr>
      </w:pPr>
      <w:r w:rsidRPr="006F0AD9">
        <w:rPr>
          <w:rFonts w:cs="Calibri-Bold"/>
          <w:b/>
          <w:bCs/>
          <w:color w:val="000000"/>
          <w:sz w:val="28"/>
          <w:szCs w:val="28"/>
          <w:u w:val="single"/>
        </w:rPr>
        <w:t>Dates</w:t>
      </w:r>
      <w:r w:rsidRPr="00A4150E">
        <w:rPr>
          <w:rFonts w:cs="Calibri-Bold"/>
          <w:b/>
          <w:bCs/>
          <w:color w:val="000000"/>
          <w:sz w:val="28"/>
          <w:szCs w:val="28"/>
        </w:rPr>
        <w:t xml:space="preserve">: </w:t>
      </w:r>
      <w:r w:rsidR="00CB2856">
        <w:rPr>
          <w:rFonts w:cs="Calibri-Bold"/>
          <w:bCs/>
          <w:color w:val="000000"/>
          <w:sz w:val="28"/>
          <w:szCs w:val="28"/>
        </w:rPr>
        <w:t>February 25</w:t>
      </w:r>
      <w:r w:rsidR="004A0D43">
        <w:rPr>
          <w:rFonts w:cs="Calibri-Bold"/>
          <w:bCs/>
          <w:color w:val="000000"/>
          <w:sz w:val="28"/>
          <w:szCs w:val="28"/>
        </w:rPr>
        <w:t>-April</w:t>
      </w:r>
      <w:r w:rsidR="00CB2856">
        <w:rPr>
          <w:rFonts w:cs="Calibri-Bold"/>
          <w:bCs/>
          <w:color w:val="000000"/>
          <w:sz w:val="28"/>
          <w:szCs w:val="28"/>
        </w:rPr>
        <w:t xml:space="preserve"> 25, 2017</w:t>
      </w: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4"/>
          <w:szCs w:val="24"/>
        </w:rPr>
      </w:pPr>
      <w:r w:rsidRPr="00F00E02">
        <w:rPr>
          <w:rFonts w:cs="Calibri-Bold"/>
          <w:b/>
          <w:bCs/>
          <w:color w:val="000000"/>
          <w:sz w:val="28"/>
          <w:szCs w:val="24"/>
          <w:u w:val="single"/>
        </w:rPr>
        <w:t>Credit</w:t>
      </w:r>
      <w:r w:rsidRPr="00A4150E">
        <w:rPr>
          <w:rFonts w:cs="Calibri-Bold"/>
          <w:b/>
          <w:bCs/>
          <w:color w:val="000000"/>
          <w:sz w:val="24"/>
          <w:szCs w:val="24"/>
        </w:rPr>
        <w:t>: 1</w:t>
      </w: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4"/>
          <w:szCs w:val="24"/>
        </w:rPr>
      </w:pPr>
    </w:p>
    <w:p w:rsidR="00F00E02" w:rsidRPr="003C3413" w:rsidRDefault="00A4150E" w:rsidP="003C3413">
      <w:pPr>
        <w:spacing w:after="0" w:line="240" w:lineRule="auto"/>
        <w:rPr>
          <w:rFonts w:cs="Calibri-Bold"/>
          <w:bCs/>
          <w:color w:val="000000"/>
          <w:szCs w:val="24"/>
        </w:rPr>
      </w:pPr>
      <w:r w:rsidRPr="00A4150E">
        <w:rPr>
          <w:rFonts w:cs="Calibri-Bold"/>
          <w:b/>
          <w:bCs/>
          <w:color w:val="000000"/>
          <w:sz w:val="24"/>
          <w:szCs w:val="24"/>
        </w:rPr>
        <w:t xml:space="preserve">Course Description:  </w:t>
      </w:r>
      <w:r w:rsidR="00CB2856" w:rsidRPr="00DC1E09">
        <w:rPr>
          <w:bCs/>
        </w:rPr>
        <w:t>Participants in this course will have the opportunity to expand their knowledge and skills using best practices</w:t>
      </w:r>
      <w:r w:rsidR="00CB2856">
        <w:rPr>
          <w:bCs/>
        </w:rPr>
        <w:t xml:space="preserve"> to incorporate communication strategies that foster increased creativity and flexibility in communicative proficiency</w:t>
      </w:r>
      <w:r w:rsidR="00CB2856" w:rsidRPr="00DC1E09">
        <w:rPr>
          <w:bCs/>
        </w:rPr>
        <w:t xml:space="preserve"> in world language classes for younger/beginning learners.  Participants will attend a one-day conference (FLESFEST) where they </w:t>
      </w:r>
      <w:r w:rsidR="00CB2856">
        <w:rPr>
          <w:bCs/>
        </w:rPr>
        <w:t>will gain knowledge of proficiency</w:t>
      </w:r>
      <w:r w:rsidR="00CB2856" w:rsidRPr="00DC1E09">
        <w:rPr>
          <w:bCs/>
        </w:rPr>
        <w:t xml:space="preserve">-based strategies for </w:t>
      </w:r>
      <w:r w:rsidR="00CB2856">
        <w:rPr>
          <w:bCs/>
        </w:rPr>
        <w:t>incorporating strategies of Active Listening and Visual Thinking routines</w:t>
      </w:r>
      <w:r w:rsidR="00CB2856" w:rsidRPr="00DC1E09">
        <w:rPr>
          <w:bCs/>
        </w:rPr>
        <w:t>,</w:t>
      </w:r>
      <w:r w:rsidR="00CB2856">
        <w:rPr>
          <w:bCs/>
        </w:rPr>
        <w:t xml:space="preserve"> Play-focused learning</w:t>
      </w:r>
      <w:r w:rsidR="00CB2856" w:rsidRPr="00DC1E09">
        <w:rPr>
          <w:bCs/>
        </w:rPr>
        <w:t>,</w:t>
      </w:r>
      <w:r w:rsidR="00CB2856">
        <w:rPr>
          <w:bCs/>
        </w:rPr>
        <w:t xml:space="preserve"> as well as incorporate technology and cultural products, practices and perspectives to promote communication strategies that engage students in their learning. </w:t>
      </w:r>
      <w:r w:rsidR="00CB2856" w:rsidRPr="00DC1E09">
        <w:rPr>
          <w:bCs/>
        </w:rPr>
        <w:t xml:space="preserve">At the end of this course, participants will be able to synthesize what they have learned through self-reflection and plan accordingly for integration and implementation of these strategies into </w:t>
      </w:r>
      <w:r w:rsidR="00CB2856">
        <w:rPr>
          <w:bCs/>
        </w:rPr>
        <w:t>the development/redevelopment of a unit plan</w:t>
      </w:r>
      <w:r w:rsidR="00CB2856" w:rsidRPr="00DC1E09">
        <w:rPr>
          <w:bCs/>
        </w:rPr>
        <w:t xml:space="preserve"> as well as daily lesson</w:t>
      </w:r>
      <w:r w:rsidR="00CB2856">
        <w:rPr>
          <w:bCs/>
        </w:rPr>
        <w:t>/learning</w:t>
      </w:r>
      <w:r w:rsidR="00CB2856" w:rsidRPr="00DC1E09">
        <w:rPr>
          <w:bCs/>
        </w:rPr>
        <w:t xml:space="preserve"> plans.</w:t>
      </w:r>
      <w:r w:rsidR="003C3413" w:rsidRPr="00DC1E09">
        <w:rPr>
          <w:bCs/>
        </w:rPr>
        <w:br/>
      </w: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32"/>
          <w:szCs w:val="32"/>
        </w:rPr>
      </w:pPr>
      <w:r w:rsidRPr="00A4150E">
        <w:rPr>
          <w:rFonts w:cs="Calibri-Bold"/>
          <w:b/>
          <w:bCs/>
          <w:color w:val="000000"/>
          <w:sz w:val="32"/>
          <w:szCs w:val="32"/>
        </w:rPr>
        <w:t>Course Outcomes</w:t>
      </w: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A4150E">
        <w:rPr>
          <w:rFonts w:cs="Calibri"/>
          <w:color w:val="000000"/>
        </w:rPr>
        <w:t>Participants will:</w:t>
      </w:r>
    </w:p>
    <w:p w:rsidR="00CB2856" w:rsidRPr="00CB2856" w:rsidRDefault="00CB2856" w:rsidP="00CB2856">
      <w:pPr>
        <w:numPr>
          <w:ilvl w:val="0"/>
          <w:numId w:val="4"/>
        </w:numPr>
        <w:spacing w:after="0" w:line="240" w:lineRule="auto"/>
      </w:pPr>
      <w:r w:rsidRPr="00DC1E09">
        <w:t>Expand their current teaching strategies to</w:t>
      </w:r>
      <w:r>
        <w:t xml:space="preserve"> incorporate strategic communication strategies </w:t>
      </w:r>
      <w:r w:rsidRPr="00DC1E09">
        <w:t>that foster meaningful, standards-based communication and student language proficiency in early/beginning language learning classes.</w:t>
      </w:r>
    </w:p>
    <w:p w:rsidR="00CB2856" w:rsidRPr="00CB2856" w:rsidRDefault="00CB2856" w:rsidP="00CB2856">
      <w:pPr>
        <w:numPr>
          <w:ilvl w:val="0"/>
          <w:numId w:val="4"/>
        </w:numPr>
        <w:spacing w:after="0" w:line="240" w:lineRule="auto"/>
      </w:pPr>
      <w:r w:rsidRPr="00DC1E09">
        <w:t xml:space="preserve">Incorporate </w:t>
      </w:r>
      <w:r>
        <w:t>play-focused strategies into lesson activities and assessments to facilitate creativity and flexibility in order to promote increased communicative proficiency with students in the target language.</w:t>
      </w:r>
    </w:p>
    <w:p w:rsidR="00CB2856" w:rsidRPr="00CB2856" w:rsidRDefault="00CB2856" w:rsidP="00CB2856">
      <w:pPr>
        <w:numPr>
          <w:ilvl w:val="0"/>
          <w:numId w:val="4"/>
        </w:numPr>
        <w:spacing w:after="0" w:line="240" w:lineRule="auto"/>
      </w:pPr>
      <w:r w:rsidRPr="00DC1E09">
        <w:t>Self-assess through professional reflections on how to</w:t>
      </w:r>
      <w:r>
        <w:t xml:space="preserve"> incorporate communication strategies into thematic units, lesson activities and performance assessments.</w:t>
      </w:r>
      <w:r w:rsidRPr="00DC1E09">
        <w:t xml:space="preserve"> </w:t>
      </w:r>
    </w:p>
    <w:p w:rsidR="00CB2856" w:rsidRDefault="00CB2856" w:rsidP="00CB2856">
      <w:pPr>
        <w:numPr>
          <w:ilvl w:val="0"/>
          <w:numId w:val="4"/>
        </w:numPr>
        <w:spacing w:after="0" w:line="240" w:lineRule="auto"/>
      </w:pPr>
      <w:r w:rsidRPr="00DC1E09">
        <w:t>Develop strategies to incorporate</w:t>
      </w:r>
      <w:r>
        <w:t xml:space="preserve"> Active Listening techniques and Visual Thinking routines into student learning activities and assessments.</w:t>
      </w:r>
    </w:p>
    <w:p w:rsidR="00F00E02" w:rsidRDefault="00CB2856" w:rsidP="00CB2856">
      <w:pPr>
        <w:numPr>
          <w:ilvl w:val="0"/>
          <w:numId w:val="4"/>
        </w:numPr>
        <w:spacing w:after="0" w:line="240" w:lineRule="auto"/>
      </w:pPr>
      <w:r>
        <w:t>Revise or develop a thematic unit of study that highlights specific communication strategies that students will learn and be able to apply to enhance their proficiency in the target language.</w:t>
      </w:r>
    </w:p>
    <w:p w:rsidR="00CB2856" w:rsidRPr="00CB2856" w:rsidRDefault="00CB2856" w:rsidP="00CB2856">
      <w:pPr>
        <w:spacing w:after="0" w:line="240" w:lineRule="auto"/>
        <w:ind w:left="720"/>
      </w:pPr>
    </w:p>
    <w:p w:rsidR="00A4150E" w:rsidRPr="00A4150E" w:rsidRDefault="00A4150E" w:rsidP="00A4150E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  <w:sz w:val="28"/>
          <w:szCs w:val="28"/>
        </w:rPr>
      </w:pPr>
      <w:r w:rsidRPr="00A4150E">
        <w:rPr>
          <w:rFonts w:cs="Calibri-Bold"/>
          <w:b/>
          <w:bCs/>
          <w:color w:val="000000"/>
          <w:sz w:val="28"/>
          <w:szCs w:val="28"/>
        </w:rPr>
        <w:t>Credit Option Requirements:</w:t>
      </w:r>
    </w:p>
    <w:p w:rsidR="00A4150E" w:rsidRPr="00A4150E" w:rsidRDefault="004A0D43" w:rsidP="00A4150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Attend FLESFEST </w:t>
      </w:r>
      <w:r w:rsidR="00CB2856">
        <w:rPr>
          <w:rFonts w:cs="Calibri"/>
          <w:color w:val="000000"/>
        </w:rPr>
        <w:t>2017</w:t>
      </w:r>
      <w:r w:rsidR="00A4150E" w:rsidRPr="00A4150E">
        <w:rPr>
          <w:rFonts w:cs="Calibri"/>
          <w:color w:val="000000"/>
        </w:rPr>
        <w:t xml:space="preserve"> 1 day workshop at </w:t>
      </w:r>
      <w:proofErr w:type="spellStart"/>
      <w:r w:rsidR="00A4150E" w:rsidRPr="00A4150E">
        <w:rPr>
          <w:rFonts w:cs="Calibri"/>
          <w:color w:val="000000"/>
        </w:rPr>
        <w:t>Alverno</w:t>
      </w:r>
      <w:proofErr w:type="spellEnd"/>
      <w:r w:rsidR="00CB2856">
        <w:rPr>
          <w:rFonts w:cs="Calibri"/>
          <w:color w:val="000000"/>
        </w:rPr>
        <w:t xml:space="preserve"> College (February 25</w:t>
      </w:r>
      <w:r>
        <w:rPr>
          <w:rFonts w:cs="Calibri"/>
          <w:color w:val="000000"/>
        </w:rPr>
        <w:t xml:space="preserve">, </w:t>
      </w:r>
      <w:r w:rsidR="00CB2856">
        <w:rPr>
          <w:rFonts w:cs="Calibri"/>
          <w:color w:val="000000"/>
        </w:rPr>
        <w:t>2017</w:t>
      </w:r>
      <w:r w:rsidR="00A4150E" w:rsidRPr="00A4150E">
        <w:rPr>
          <w:rFonts w:cs="Calibri"/>
          <w:color w:val="000000"/>
        </w:rPr>
        <w:t>): 8:00AM-3:30PM</w:t>
      </w:r>
    </w:p>
    <w:p w:rsidR="00A4150E" w:rsidRPr="00A4150E" w:rsidRDefault="00A4150E" w:rsidP="00A4150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A4150E">
        <w:rPr>
          <w:rFonts w:cs="Calibri"/>
          <w:color w:val="000000"/>
        </w:rPr>
        <w:t>Read 3 Articles (minimum) provided that relate to the topic</w:t>
      </w:r>
      <w:r w:rsidR="004A0D43">
        <w:rPr>
          <w:rFonts w:cs="Calibri"/>
          <w:color w:val="000000"/>
        </w:rPr>
        <w:t xml:space="preserve">s presented during FLESFEST </w:t>
      </w:r>
      <w:r w:rsidR="00CB2856">
        <w:rPr>
          <w:rFonts w:cs="Calibri"/>
          <w:color w:val="000000"/>
        </w:rPr>
        <w:t>2017</w:t>
      </w:r>
    </w:p>
    <w:p w:rsidR="00A4150E" w:rsidRPr="00A4150E" w:rsidRDefault="00A4150E" w:rsidP="00A4150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A4150E">
        <w:rPr>
          <w:rFonts w:cs="Calibri"/>
          <w:color w:val="000000"/>
        </w:rPr>
        <w:t>Write a Reflection Paper (4-5 pages maximum), synthesizing articles as well as se</w:t>
      </w:r>
      <w:r w:rsidR="004A0D43">
        <w:rPr>
          <w:rFonts w:cs="Calibri"/>
          <w:color w:val="000000"/>
        </w:rPr>
        <w:t xml:space="preserve">ssions attended at FLESFEST </w:t>
      </w:r>
      <w:r w:rsidR="00CB2856">
        <w:rPr>
          <w:rFonts w:cs="Calibri"/>
          <w:color w:val="000000"/>
        </w:rPr>
        <w:t>2017</w:t>
      </w:r>
      <w:r w:rsidRPr="00A4150E">
        <w:rPr>
          <w:rFonts w:cs="Calibri"/>
          <w:color w:val="000000"/>
        </w:rPr>
        <w:t>, including ideas for future implementation into class units and/or lesson plans</w:t>
      </w:r>
    </w:p>
    <w:p w:rsidR="00A4150E" w:rsidRPr="00CB2856" w:rsidRDefault="00CB2856" w:rsidP="00CB2856">
      <w:pPr>
        <w:numPr>
          <w:ilvl w:val="0"/>
          <w:numId w:val="6"/>
        </w:numPr>
        <w:spacing w:after="0" w:line="240" w:lineRule="auto"/>
      </w:pPr>
      <w:r w:rsidRPr="00DC1E09">
        <w:t xml:space="preserve">Design and/or revise at least 1 </w:t>
      </w:r>
      <w:r>
        <w:t xml:space="preserve">thematic unit (including one learning/lesson plan </w:t>
      </w:r>
      <w:r w:rsidRPr="00DC1E09">
        <w:t>sample</w:t>
      </w:r>
      <w:r>
        <w:t>)</w:t>
      </w:r>
      <w:r w:rsidRPr="00DC1E09">
        <w:t xml:space="preserve"> with implementation</w:t>
      </w:r>
      <w:r>
        <w:t xml:space="preserve"> of above objectives and World Readiness for Learning Languages standards highlighted, </w:t>
      </w:r>
      <w:r w:rsidR="00A4150E" w:rsidRPr="00CB2856">
        <w:rPr>
          <w:rFonts w:cs="Calibri"/>
          <w:color w:val="000000"/>
        </w:rPr>
        <w:t>incorporatin</w:t>
      </w:r>
      <w:r w:rsidR="004A0D43" w:rsidRPr="00CB2856">
        <w:rPr>
          <w:rFonts w:cs="Calibri"/>
          <w:color w:val="000000"/>
        </w:rPr>
        <w:t xml:space="preserve">g items learned at FLESFEST </w:t>
      </w:r>
      <w:r w:rsidRPr="00CB2856">
        <w:rPr>
          <w:rFonts w:cs="Calibri"/>
          <w:color w:val="000000"/>
        </w:rPr>
        <w:t>2017</w:t>
      </w:r>
      <w:r w:rsidR="00A4150E" w:rsidRPr="00CB2856">
        <w:rPr>
          <w:rFonts w:cs="Calibri"/>
          <w:color w:val="000000"/>
        </w:rPr>
        <w:t>.</w:t>
      </w:r>
    </w:p>
    <w:p w:rsidR="00F00E02" w:rsidRDefault="00F00E02" w:rsidP="00F00E0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</w:rPr>
      </w:pPr>
    </w:p>
    <w:p w:rsidR="00D5167B" w:rsidRPr="00F00E02" w:rsidRDefault="00D5167B" w:rsidP="00F00E0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</w:rPr>
      </w:pPr>
      <w:r w:rsidRPr="00F00E02">
        <w:rPr>
          <w:rFonts w:cs="Calibri"/>
          <w:color w:val="000000"/>
          <w:sz w:val="28"/>
        </w:rPr>
        <w:t xml:space="preserve">All course materials can be found at:  </w:t>
      </w:r>
      <w:hyperlink r:id="rId5" w:history="1">
        <w:r w:rsidRPr="00F00E02">
          <w:rPr>
            <w:rStyle w:val="Hyperlink"/>
            <w:rFonts w:cs="Calibri"/>
            <w:sz w:val="28"/>
          </w:rPr>
          <w:t>www.flesfestcredit.wikispaces.com</w:t>
        </w:r>
      </w:hyperlink>
    </w:p>
    <w:p w:rsidR="00F00E02" w:rsidRDefault="00F00E02" w:rsidP="00D516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F00E02" w:rsidRDefault="00A4150E" w:rsidP="00F00E02">
      <w:pPr>
        <w:autoSpaceDE w:val="0"/>
        <w:autoSpaceDN w:val="0"/>
        <w:adjustRightInd w:val="0"/>
        <w:spacing w:after="0" w:line="240" w:lineRule="auto"/>
        <w:jc w:val="center"/>
        <w:rPr>
          <w:rFonts w:cs="Calibri-Bold"/>
          <w:b/>
          <w:bCs/>
          <w:color w:val="FF0000"/>
          <w:sz w:val="32"/>
          <w:szCs w:val="28"/>
        </w:rPr>
      </w:pPr>
      <w:r w:rsidRPr="00A4150E">
        <w:rPr>
          <w:rFonts w:cs="Calibri-Bold"/>
          <w:b/>
          <w:bCs/>
          <w:color w:val="FF0000"/>
          <w:sz w:val="32"/>
          <w:szCs w:val="28"/>
        </w:rPr>
        <w:t>Deadline for Submiss</w:t>
      </w:r>
      <w:r w:rsidR="00CB2856">
        <w:rPr>
          <w:rFonts w:cs="Calibri-Bold"/>
          <w:b/>
          <w:bCs/>
          <w:color w:val="FF0000"/>
          <w:sz w:val="32"/>
          <w:szCs w:val="28"/>
        </w:rPr>
        <w:t>ion of Materials: April 25</w:t>
      </w:r>
      <w:r w:rsidR="004A0D43">
        <w:rPr>
          <w:rFonts w:cs="Calibri-Bold"/>
          <w:b/>
          <w:bCs/>
          <w:color w:val="FF0000"/>
          <w:sz w:val="32"/>
          <w:szCs w:val="28"/>
        </w:rPr>
        <w:t xml:space="preserve">, </w:t>
      </w:r>
      <w:r w:rsidR="00CB2856">
        <w:rPr>
          <w:rFonts w:cs="Calibri-Bold"/>
          <w:b/>
          <w:bCs/>
          <w:color w:val="FF0000"/>
          <w:sz w:val="32"/>
          <w:szCs w:val="28"/>
        </w:rPr>
        <w:t>2017</w:t>
      </w:r>
      <w:r w:rsidRPr="00A4150E">
        <w:rPr>
          <w:rFonts w:cs="Calibri-Bold"/>
          <w:b/>
          <w:bCs/>
          <w:color w:val="FF0000"/>
          <w:sz w:val="32"/>
          <w:szCs w:val="28"/>
        </w:rPr>
        <w:t xml:space="preserve"> (11:59PM)</w:t>
      </w:r>
    </w:p>
    <w:p w:rsidR="00FB5687" w:rsidRPr="00FB5687" w:rsidRDefault="00A4150E" w:rsidP="00F00E0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  <w:r w:rsidRPr="00FB5687">
        <w:rPr>
          <w:rFonts w:cs="Calibri"/>
          <w:b/>
          <w:color w:val="000000"/>
          <w:sz w:val="28"/>
          <w:szCs w:val="28"/>
        </w:rPr>
        <w:t>Please submit all materials in one folder electronically</w:t>
      </w:r>
      <w:r w:rsidR="004A0D43" w:rsidRPr="00FB5687">
        <w:rPr>
          <w:rFonts w:cs="Calibri"/>
          <w:b/>
          <w:color w:val="000000"/>
          <w:sz w:val="28"/>
          <w:szCs w:val="28"/>
        </w:rPr>
        <w:t xml:space="preserve"> (Google Docs is acceptable)</w:t>
      </w:r>
      <w:r w:rsidRPr="00FB5687">
        <w:rPr>
          <w:rFonts w:cs="Calibri"/>
          <w:b/>
          <w:color w:val="000000"/>
          <w:sz w:val="28"/>
          <w:szCs w:val="28"/>
        </w:rPr>
        <w:t xml:space="preserve"> to</w:t>
      </w:r>
      <w:r w:rsidR="00FB5687" w:rsidRPr="00FB5687">
        <w:rPr>
          <w:rFonts w:cs="Calibri"/>
          <w:b/>
          <w:color w:val="000000"/>
          <w:sz w:val="28"/>
          <w:szCs w:val="28"/>
        </w:rPr>
        <w:t>:</w:t>
      </w:r>
    </w:p>
    <w:p w:rsidR="00314D11" w:rsidRDefault="00CB2856" w:rsidP="00FB5687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4"/>
          <w:szCs w:val="28"/>
        </w:rPr>
      </w:pPr>
      <w:r w:rsidRPr="00CB2856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7867C43A" wp14:editId="3FDFEF17">
            <wp:simplePos x="0" y="0"/>
            <wp:positionH relativeFrom="column">
              <wp:posOffset>5699760</wp:posOffset>
            </wp:positionH>
            <wp:positionV relativeFrom="paragraph">
              <wp:posOffset>24130</wp:posOffset>
            </wp:positionV>
            <wp:extent cx="1082040" cy="991870"/>
            <wp:effectExtent l="0" t="0" r="3810" b="0"/>
            <wp:wrapNone/>
            <wp:docPr id="2" name="Picture 2" descr="https://muhc.ca/sites/default/files/micro/m-Questions/ques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uhc.ca/sites/default/files/micro/m-Questions/questio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856">
        <w:rPr>
          <w:rFonts w:cs="Calibri"/>
          <w:b/>
          <w:color w:val="000000"/>
          <w:sz w:val="24"/>
          <w:szCs w:val="28"/>
        </w:rPr>
        <w:t>Lynn</w:t>
      </w:r>
      <w:r w:rsidR="00314D11">
        <w:rPr>
          <w:rFonts w:cs="Calibri"/>
          <w:b/>
          <w:color w:val="000000"/>
          <w:sz w:val="24"/>
          <w:szCs w:val="28"/>
        </w:rPr>
        <w:t xml:space="preserve"> Sessler Neitzel</w:t>
      </w:r>
    </w:p>
    <w:p w:rsidR="00314D11" w:rsidRDefault="00314D11" w:rsidP="00FB5687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4"/>
          <w:szCs w:val="28"/>
        </w:rPr>
      </w:pPr>
      <w:r w:rsidRPr="00FB5687">
        <w:rPr>
          <w:rFonts w:cs="Calibri"/>
          <w:noProof/>
          <w:color w:val="000000"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41F1743A" wp14:editId="6704BABF">
                <wp:simplePos x="0" y="0"/>
                <wp:positionH relativeFrom="column">
                  <wp:posOffset>3467100</wp:posOffset>
                </wp:positionH>
                <wp:positionV relativeFrom="paragraph">
                  <wp:posOffset>38735</wp:posOffset>
                </wp:positionV>
                <wp:extent cx="276606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687" w:rsidRPr="00FB5687" w:rsidRDefault="00FB568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B568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Questions?  Contact </w:t>
                            </w:r>
                            <w:r w:rsidRPr="00FB5687">
                              <w:rPr>
                                <w:rFonts w:cs="Calibri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Lynn Sessler Neitzel:  </w:t>
                            </w:r>
                            <w:hyperlink r:id="rId7" w:history="1">
                              <w:r w:rsidRPr="00FB5687">
                                <w:rPr>
                                  <w:rStyle w:val="Hyperlink"/>
                                  <w:rFonts w:cs="Calibri"/>
                                  <w:b/>
                                  <w:sz w:val="24"/>
                                  <w:szCs w:val="24"/>
                                </w:rPr>
                                <w:t>lmneitzel@gmail.com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F174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3pt;margin-top:3.05pt;width:217.8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JfIAIAAB4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UtixUlhmls&#10;0pMYA/kIIymjPoP1FaY9WkwMIx5jn1Ot3t4D/+mJgW3PzF7cOgdDL1iL/Ip4M7u4OuH4CNIMX6HF&#10;Z9ghQAIaO6ejeCgHQXTs0/O5N5EKx8NytVzmSwxxjBXzfL4sU/cyVr1ct86HzwI0iYuaOmx+gmfH&#10;ex8iHVa9pMTXPCjZ7qRSaeP2zVY5cmRolF0aqYI3acqQoabXi3KRkA3E+8lDWgY0spK6pld5HJO1&#10;ohyfTJtSApNqWiMTZU76REkmccLYjJgYRWugfUalHEyGxQ+Gix7cb0oGNGtN/a8Dc4IS9cWg2tfF&#10;fB7dnTbzxQqlIe4y0lxGmOEIVdNAybTchvQjkg72Fruyk0mvVyYnrmjCJOPpw0SXX+5T1uu33vwB&#10;AAD//wMAUEsDBBQABgAIAAAAIQDtBq4/3wAAAAkBAAAPAAAAZHJzL2Rvd25yZXYueG1sTI8xT8Mw&#10;FIR3JP6D9ZDYqJNAQwl5qSoqFgYkClI7urETR9jPke2m4d9jJjqe7nT3Xb2erWGT8mFwhJAvMmCK&#10;WicH6hG+Pl/vVsBCFCSFcaQQflSAdXN9VYtKujN9qGkXe5ZKKFQCQcc4VpyHVisrwsKNipLXOW9F&#10;TNL3XHpxTuXW8CLLSm7FQGlBi1G9aNV+704WYW/1ILf+/dBJM23fus1ynP2IeHszb56BRTXH/zD8&#10;4Sd0aBLT0Z1IBmYQlg9l+hIRyhxY8p9WeQnsiFAUj/fAm5pfPmh+AQAA//8DAFBLAQItABQABgAI&#10;AAAAIQC2gziS/gAAAOEBAAATAAAAAAAAAAAAAAAAAAAAAABbQ29udGVudF9UeXBlc10ueG1sUEsB&#10;Ai0AFAAGAAgAAAAhADj9If/WAAAAlAEAAAsAAAAAAAAAAAAAAAAALwEAAF9yZWxzLy5yZWxzUEsB&#10;Ai0AFAAGAAgAAAAhAAjPEl8gAgAAHgQAAA4AAAAAAAAAAAAAAAAALgIAAGRycy9lMm9Eb2MueG1s&#10;UEsBAi0AFAAGAAgAAAAhAO0Grj/fAAAACQEAAA8AAAAAAAAAAAAAAAAAegQAAGRycy9kb3ducmV2&#10;LnhtbFBLBQYAAAAABAAEAPMAAACGBQAAAAA=&#10;" stroked="f">
                <v:textbox style="mso-fit-shape-to-text:t">
                  <w:txbxContent>
                    <w:p w:rsidR="00FB5687" w:rsidRPr="00FB5687" w:rsidRDefault="00FB568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B5687">
                        <w:rPr>
                          <w:b/>
                          <w:sz w:val="24"/>
                          <w:szCs w:val="24"/>
                        </w:rPr>
                        <w:t xml:space="preserve">Questions?  Contact </w:t>
                      </w:r>
                      <w:r w:rsidRPr="00FB5687">
                        <w:rPr>
                          <w:rFonts w:cs="Calibri"/>
                          <w:b/>
                          <w:color w:val="000000"/>
                          <w:sz w:val="24"/>
                          <w:szCs w:val="24"/>
                        </w:rPr>
                        <w:t xml:space="preserve">Lynn Sessler Neitzel:  </w:t>
                      </w:r>
                      <w:hyperlink r:id="rId8" w:history="1">
                        <w:r w:rsidRPr="00FB5687">
                          <w:rPr>
                            <w:rStyle w:val="Hyperlink"/>
                            <w:rFonts w:cs="Calibri"/>
                            <w:b/>
                            <w:sz w:val="24"/>
                            <w:szCs w:val="24"/>
                          </w:rPr>
                          <w:t>lmneitzel@gmail.com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hyperlink r:id="rId9" w:history="1">
        <w:r w:rsidRPr="005D0DB0">
          <w:rPr>
            <w:rStyle w:val="Hyperlink"/>
            <w:rFonts w:cs="Calibri"/>
            <w:b/>
            <w:sz w:val="24"/>
            <w:szCs w:val="28"/>
          </w:rPr>
          <w:t>lmneitzel@gmail.com</w:t>
        </w:r>
      </w:hyperlink>
    </w:p>
    <w:p w:rsidR="00D5167B" w:rsidRDefault="00314D11" w:rsidP="00FB5687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4"/>
          <w:szCs w:val="28"/>
        </w:rPr>
      </w:pPr>
      <w:r>
        <w:rPr>
          <w:rFonts w:cs="Calibri"/>
          <w:b/>
          <w:color w:val="000000"/>
          <w:sz w:val="24"/>
          <w:szCs w:val="28"/>
        </w:rPr>
        <w:t>Phone:  920-</w:t>
      </w:r>
      <w:r w:rsidR="005E140E">
        <w:rPr>
          <w:rFonts w:cs="Calibri"/>
          <w:b/>
          <w:color w:val="000000"/>
          <w:sz w:val="24"/>
          <w:szCs w:val="28"/>
        </w:rPr>
        <w:t>931-2953</w:t>
      </w:r>
    </w:p>
    <w:p w:rsidR="001A27D7" w:rsidRDefault="001A27D7" w:rsidP="00FB5687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4"/>
          <w:szCs w:val="28"/>
        </w:rPr>
      </w:pPr>
    </w:p>
    <w:p w:rsidR="001A27D7" w:rsidRPr="001A27D7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Cs w:val="20"/>
          <w:u w:val="single"/>
        </w:rPr>
      </w:pPr>
      <w:r w:rsidRPr="001A27D7">
        <w:rPr>
          <w:rFonts w:ascii="Arial" w:eastAsia="Times New Roman" w:hAnsi="Arial" w:cs="Arial"/>
          <w:b/>
          <w:color w:val="000000"/>
          <w:szCs w:val="20"/>
          <w:u w:val="single"/>
        </w:rPr>
        <w:t>Reading selection</w:t>
      </w:r>
      <w:r w:rsidR="001A5F77">
        <w:rPr>
          <w:rFonts w:ascii="Arial" w:eastAsia="Times New Roman" w:hAnsi="Arial" w:cs="Arial"/>
          <w:b/>
          <w:color w:val="000000"/>
          <w:szCs w:val="20"/>
          <w:u w:val="single"/>
        </w:rPr>
        <w:t>s</w:t>
      </w:r>
      <w:bookmarkStart w:id="0" w:name="_GoBack"/>
      <w:bookmarkEnd w:id="0"/>
      <w:r w:rsidRPr="001A27D7">
        <w:rPr>
          <w:rFonts w:ascii="Arial" w:eastAsia="Times New Roman" w:hAnsi="Arial" w:cs="Arial"/>
          <w:b/>
          <w:color w:val="000000"/>
          <w:szCs w:val="20"/>
          <w:u w:val="single"/>
        </w:rPr>
        <w:t>:</w:t>
      </w:r>
    </w:p>
    <w:p w:rsidR="001A27D7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FLESFEST 2017 Session</w:t>
      </w:r>
      <w:r w:rsidRPr="000E5E6B">
        <w:rPr>
          <w:rFonts w:ascii="Arial" w:eastAsia="Times New Roman" w:hAnsi="Arial" w:cs="Arial"/>
          <w:color w:val="000000"/>
          <w:sz w:val="20"/>
          <w:szCs w:val="20"/>
        </w:rPr>
        <w:t>:  Can you image traveling without even leaving your classroom?</w:t>
      </w: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t>ARTICLE:  Making and taking virtual field trips in Pre-K and the Primary Grades</w:t>
      </w:r>
    </w:p>
    <w:p w:rsidR="001A27D7" w:rsidRPr="000E5E6B" w:rsidRDefault="001A5F7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hyperlink r:id="rId10" w:tgtFrame="_blank" w:history="1">
        <w:r w:rsidR="001A27D7" w:rsidRPr="000E5E6B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http://www.naeyc.org/tyc/files/tyc/file/V6N2/Kirchen_Virtual_Field_Trips_Online%201111.pdf</w:t>
        </w:r>
      </w:hyperlink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E5E6B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FLESFEST 2017 Session:  </w:t>
      </w:r>
      <w:r w:rsidRPr="000E5E6B">
        <w:rPr>
          <w:rFonts w:ascii="Arial" w:eastAsia="Times New Roman" w:hAnsi="Arial" w:cs="Arial"/>
          <w:color w:val="000000"/>
          <w:sz w:val="20"/>
          <w:szCs w:val="20"/>
        </w:rPr>
        <w:t xml:space="preserve">How do visible thinking routines help learners think deeply and become </w:t>
      </w:r>
      <w:proofErr w:type="spellStart"/>
      <w:r w:rsidRPr="000E5E6B">
        <w:rPr>
          <w:rFonts w:ascii="Arial" w:eastAsia="Times New Roman" w:hAnsi="Arial" w:cs="Arial"/>
          <w:color w:val="000000"/>
          <w:sz w:val="20"/>
          <w:szCs w:val="20"/>
        </w:rPr>
        <w:t>curiouser</w:t>
      </w:r>
      <w:proofErr w:type="spellEnd"/>
      <w:r w:rsidRPr="000E5E6B">
        <w:rPr>
          <w:rFonts w:ascii="Arial" w:eastAsia="Times New Roman" w:hAnsi="Arial" w:cs="Arial"/>
          <w:color w:val="000000"/>
          <w:sz w:val="20"/>
          <w:szCs w:val="20"/>
        </w:rPr>
        <w:t xml:space="preserve"> and </w:t>
      </w:r>
      <w:proofErr w:type="spellStart"/>
      <w:r w:rsidRPr="000E5E6B">
        <w:rPr>
          <w:rFonts w:ascii="Arial" w:eastAsia="Times New Roman" w:hAnsi="Arial" w:cs="Arial"/>
          <w:color w:val="000000"/>
          <w:sz w:val="20"/>
          <w:szCs w:val="20"/>
        </w:rPr>
        <w:t>curiouser</w:t>
      </w:r>
      <w:proofErr w:type="spellEnd"/>
      <w:r w:rsidRPr="000E5E6B">
        <w:rPr>
          <w:rFonts w:ascii="Arial" w:eastAsia="Times New Roman" w:hAnsi="Arial" w:cs="Arial"/>
          <w:color w:val="000000"/>
          <w:sz w:val="20"/>
          <w:szCs w:val="20"/>
        </w:rPr>
        <w:t>?</w:t>
      </w: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t>ARTICLE:  Tools to enhance young children's thinking</w:t>
      </w:r>
    </w:p>
    <w:p w:rsidR="001A27D7" w:rsidRPr="000E5E6B" w:rsidRDefault="001A5F7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hyperlink r:id="rId11" w:tgtFrame="_blank" w:history="1">
        <w:r w:rsidR="001A27D7" w:rsidRPr="000E5E6B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https://www.naeyc.org/tyc/files/tyc/file/V4N5/Tools%20to%20Enhance%20Young%20CHildren's%20Thinking.pdf</w:t>
        </w:r>
      </w:hyperlink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FLESFEST 2017 Session</w:t>
      </w:r>
      <w:r w:rsidRPr="000E5E6B">
        <w:rPr>
          <w:rFonts w:ascii="Arial" w:eastAsia="Times New Roman" w:hAnsi="Arial" w:cs="Arial"/>
          <w:color w:val="000000"/>
          <w:sz w:val="20"/>
          <w:szCs w:val="20"/>
        </w:rPr>
        <w:t>:  How can play guide our students successfully through the wonderland of language and culture?</w:t>
      </w: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t>ARTICLE:  Language learning through play</w:t>
      </w:r>
    </w:p>
    <w:p w:rsidR="001A27D7" w:rsidRPr="000E5E6B" w:rsidRDefault="001A5F7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hyperlink r:id="rId12" w:tgtFrame="_blank" w:history="1">
        <w:r w:rsidR="001A27D7" w:rsidRPr="000E5E6B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https://www.goethe.de/en/spr/mag/20476976.html</w:t>
        </w:r>
      </w:hyperlink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FLESFEST 2017 Session</w:t>
      </w:r>
      <w:r w:rsidRPr="000E5E6B">
        <w:rPr>
          <w:rFonts w:ascii="Arial" w:eastAsia="Times New Roman" w:hAnsi="Arial" w:cs="Arial"/>
          <w:color w:val="000000"/>
          <w:sz w:val="20"/>
          <w:szCs w:val="20"/>
        </w:rPr>
        <w:t>:  Do you wonder how good listening leads to asking good questions?</w:t>
      </w: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t>ARTICLE:  Let's talk about listening</w:t>
      </w:r>
    </w:p>
    <w:p w:rsidR="001A27D7" w:rsidRPr="000E5E6B" w:rsidRDefault="001A5F7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hyperlink r:id="rId13" w:tgtFrame="_blank" w:history="1">
        <w:r w:rsidR="001A27D7" w:rsidRPr="000E5E6B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http://www.edu.gov.on.ca/eng/literacynumeracy/inspire/research/talk_about_listening.pdf</w:t>
        </w:r>
      </w:hyperlink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t>    </w:t>
      </w: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FLESFEST 2017 Keynote</w:t>
      </w:r>
      <w:r w:rsidRPr="000E5E6B">
        <w:rPr>
          <w:rFonts w:ascii="Arial" w:eastAsia="Times New Roman" w:hAnsi="Arial" w:cs="Arial"/>
          <w:color w:val="000000"/>
          <w:sz w:val="20"/>
          <w:szCs w:val="20"/>
        </w:rPr>
        <w:t>: Curiosity</w:t>
      </w:r>
    </w:p>
    <w:p w:rsidR="001A27D7" w:rsidRPr="000E5E6B" w:rsidRDefault="001A27D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E5E6B">
        <w:rPr>
          <w:rFonts w:ascii="Arial" w:eastAsia="Times New Roman" w:hAnsi="Arial" w:cs="Arial"/>
          <w:color w:val="000000"/>
          <w:sz w:val="20"/>
          <w:szCs w:val="20"/>
        </w:rPr>
        <w:t>ARTICLE: The case for curiosity</w:t>
      </w:r>
    </w:p>
    <w:p w:rsidR="001A27D7" w:rsidRPr="000E5E6B" w:rsidRDefault="001A5F77" w:rsidP="001A2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hyperlink r:id="rId14" w:tgtFrame="_blank" w:history="1">
        <w:r w:rsidR="001A27D7" w:rsidRPr="000E5E6B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http://www.ascd.org/publications/educational-leadership/feb13/vol70/num05/The-Case-for-Curiosity.aspx</w:t>
        </w:r>
      </w:hyperlink>
    </w:p>
    <w:p w:rsidR="001A27D7" w:rsidRDefault="001A27D7" w:rsidP="001A27D7"/>
    <w:p w:rsidR="001A27D7" w:rsidRPr="00314D11" w:rsidRDefault="001A27D7" w:rsidP="00FB5687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24"/>
          <w:szCs w:val="28"/>
        </w:rPr>
      </w:pPr>
    </w:p>
    <w:sectPr w:rsidR="001A27D7" w:rsidRPr="00314D11" w:rsidSect="00F00E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82BDE"/>
    <w:multiLevelType w:val="hybridMultilevel"/>
    <w:tmpl w:val="358E0740"/>
    <w:lvl w:ilvl="0" w:tplc="8F5887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03FA4"/>
    <w:multiLevelType w:val="hybridMultilevel"/>
    <w:tmpl w:val="902A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E4B6F"/>
    <w:multiLevelType w:val="hybridMultilevel"/>
    <w:tmpl w:val="37288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732C2"/>
    <w:multiLevelType w:val="hybridMultilevel"/>
    <w:tmpl w:val="0E926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C1687"/>
    <w:multiLevelType w:val="hybridMultilevel"/>
    <w:tmpl w:val="79540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D5FC9"/>
    <w:multiLevelType w:val="hybridMultilevel"/>
    <w:tmpl w:val="7F5C4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52219"/>
    <w:multiLevelType w:val="hybridMultilevel"/>
    <w:tmpl w:val="88EC4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0E"/>
    <w:rsid w:val="00184FFE"/>
    <w:rsid w:val="001A27D7"/>
    <w:rsid w:val="001A5F77"/>
    <w:rsid w:val="00314D11"/>
    <w:rsid w:val="003C3413"/>
    <w:rsid w:val="004A0D43"/>
    <w:rsid w:val="004E643D"/>
    <w:rsid w:val="005E140E"/>
    <w:rsid w:val="006F0AD9"/>
    <w:rsid w:val="008B6B67"/>
    <w:rsid w:val="00A4150E"/>
    <w:rsid w:val="00B71F55"/>
    <w:rsid w:val="00CB2856"/>
    <w:rsid w:val="00D5167B"/>
    <w:rsid w:val="00E030E3"/>
    <w:rsid w:val="00F00E02"/>
    <w:rsid w:val="00FB5687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221038-AD75-404E-B33E-89432613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16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neitzel@gmail.com" TargetMode="External"/><Relationship Id="rId13" Type="http://schemas.openxmlformats.org/officeDocument/2006/relationships/hyperlink" Target="http://www.edu.gov.on.ca/eng/literacynumeracy/inspire/research/talk_about_listening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mneitzel@gmail.com" TargetMode="External"/><Relationship Id="rId12" Type="http://schemas.openxmlformats.org/officeDocument/2006/relationships/hyperlink" Target="https://www.goethe.de/en/spr/mag/20476976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naeyc.org/tyc/files/tyc/file/V4N5/Tools%20to%20Enhance%20Young%20CHildren's%20Thinking.pdf" TargetMode="External"/><Relationship Id="rId5" Type="http://schemas.openxmlformats.org/officeDocument/2006/relationships/hyperlink" Target="http://www.flesfestcredit.wikispaces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naeyc.org/tyc/files/tyc/file/V6N2/Kirchen_Virtual_Field_Trips_Online%2011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mneitzel@gmail.com" TargetMode="External"/><Relationship Id="rId14" Type="http://schemas.openxmlformats.org/officeDocument/2006/relationships/hyperlink" Target="http://www.ascd.org/publications/educational-leadership/feb13/vol70/num05/The-Case-for-Curiosity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Neitzel</dc:creator>
  <cp:lastModifiedBy>Neitzel, Lynn</cp:lastModifiedBy>
  <cp:revision>6</cp:revision>
  <cp:lastPrinted>2016-02-26T23:10:00Z</cp:lastPrinted>
  <dcterms:created xsi:type="dcterms:W3CDTF">2017-02-22T18:56:00Z</dcterms:created>
  <dcterms:modified xsi:type="dcterms:W3CDTF">2017-02-24T14:59:00Z</dcterms:modified>
</cp:coreProperties>
</file>